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B8" w:rsidRDefault="00837FB8" w:rsidP="005854C7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AFD" w:rsidRDefault="002F2AFD" w:rsidP="009A26F9">
      <w:pPr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</w:pPr>
      <w:r w:rsidRPr="002C4D36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>Педагогические условия, способствую</w:t>
      </w:r>
      <w:r w:rsidR="001F3324" w:rsidRPr="002C4D36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 xml:space="preserve">щие формированию </w:t>
      </w:r>
      <w:r w:rsidRPr="002C4D36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 xml:space="preserve"> понятий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Понятия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>форма обобщенного знания,</w:t>
      </w:r>
      <w:r w:rsidRPr="00653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>отражающая объективно</w:t>
      </w:r>
      <w:r w:rsidRPr="00653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>существенное в предметах и явлениях и закрепляемая специальными терминами. В понятиях всегда отражаются существенные признаки (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свойстваотношения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) предметов, то есть такие, каждый из которых взятый отдельно, необходим, а все вместе взятые, достаточны, чтобы с их помощью можно было отличить предмет от всех остальных. </w:t>
      </w:r>
    </w:p>
    <w:p w:rsidR="00073BF1" w:rsidRPr="00653CE5" w:rsidRDefault="00073BF1" w:rsidP="00653CE5">
      <w:pPr>
        <w:spacing w:line="360" w:lineRule="auto"/>
        <w:ind w:left="2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>Если изменить несущественные свойства, предмет будет относиться по-прежнему к тому же понятию, если же изменить существенные свойства, предмет становится другим. Например, множество растений и животных, их величина, - это несущественные признаки понятия "природное сообщество". Существенными признаками будут приспособления к условиям обитания.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Языковыми формами выражения понятий являются </w:t>
      </w:r>
      <w:r w:rsidRPr="00653CE5">
        <w:rPr>
          <w:rFonts w:ascii="Times New Roman" w:eastAsia="Times New Roman" w:hAnsi="Times New Roman" w:cs="Times New Roman"/>
          <w:i/>
          <w:iCs/>
          <w:sz w:val="28"/>
          <w:szCs w:val="28"/>
        </w:rPr>
        <w:t>термины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("цепи питания", "природное сообщество").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>Подведение под признаки понятия.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Задача - на основе сравнения объектов, их признаков и свойств абстрагироваться от несущественных признаков и выделить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существеннные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общие признаки. Условия: Определенная логическая последовательность (выделение общих признаков - абстрагирование от несущественных признаков - выделение существенных признаков - введение термина - формулировка определения понятия); выделение существенных признаков и их фиксация на доске (в тетрадях) в форме "опор"; ясные и точные словесные определения понятий; терминологическая работа; создание проблемных ситуаций.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Применение понятия. 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Задача - организовать деятельность детей по применению понятия при решении учебных задач, в новых ситуациях (конкретизация понятия,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lastRenderedPageBreak/>
        <w:t>приведение новых примеров, выведение следствий из определения понятия, разбиение множества понятия на классы и виды, установление связей между понятиями.</w:t>
      </w:r>
      <w:proofErr w:type="gram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3CE5">
        <w:rPr>
          <w:rFonts w:ascii="Times New Roman" w:eastAsia="Times New Roman" w:hAnsi="Times New Roman" w:cs="Times New Roman"/>
          <w:sz w:val="28"/>
          <w:szCs w:val="28"/>
        </w:rPr>
        <w:t>Условия: использование заданий, направленных на формирование умений и навыков; четкое определение системы понятий, расчленение сложного понятия на составные (подчинен-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ные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>) и установление между ними связей; использование синтезирующих схем</w:t>
      </w:r>
      <w:r w:rsidR="00653C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таблиц; установление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внутрипредметных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связей; упражнения в применении понятия в разнообразных условиях.</w:t>
      </w:r>
      <w:proofErr w:type="gramEnd"/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Само по себе наличие знаний не гарантирует экологически целесообразного поведения личности; для этого необходимо еще и соответствующее отношение к природе. Оно определяет характер целей взаимодействия с природой, его мотивов, потребность выбирать те или иные мотивы и стратегии поведения. Поэтому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экообразовательный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процесс ориентируется на отбор такой экологической информации, включение личности ребенка в такие виды деятельности, специальное создание таких педагогических ситуаций, которые оказывают наибольшее влияние на формирование субъективного отношения к природе, когда природные объекты воспринимаются как относящиеся к сфере “человеческого” и равные ей </w:t>
      </w:r>
      <w:proofErr w:type="gramStart"/>
      <w:r w:rsidRPr="00653CE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своей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FB8" w:rsidRDefault="00073BF1" w:rsidP="00837FB8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Обучение строится на основе образного видения и практического освоения мира природы и требует от ребенка способности фантазировать, чувствовать, а не только мыслить. Знания перемещаются в образный, окрашенный фантазией внутренний мир, и лишь затем превращаются </w:t>
      </w:r>
      <w:r w:rsidR="00653CE5" w:rsidRPr="00653CE5">
        <w:rPr>
          <w:rFonts w:ascii="Times New Roman" w:eastAsia="Times New Roman" w:hAnsi="Times New Roman" w:cs="Times New Roman"/>
          <w:sz w:val="28"/>
          <w:szCs w:val="28"/>
        </w:rPr>
        <w:t>суждения и понятия. Душевное “переживание” обеспечивает осмысление ребенком полученной информации и формирование его отношения к миру.</w:t>
      </w:r>
    </w:p>
    <w:p w:rsidR="00837FB8" w:rsidRPr="00837FB8" w:rsidRDefault="00837FB8" w:rsidP="00837FB8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B8">
        <w:rPr>
          <w:rFonts w:ascii="Times New Roman" w:hAnsi="Times New Roman" w:cs="Times New Roman"/>
          <w:color w:val="2A2723"/>
          <w:sz w:val="28"/>
          <w:szCs w:val="28"/>
        </w:rPr>
        <w:t>Назовем педагогические условия, способствующие формированию представлений и понятий.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</w:pPr>
      <w:r w:rsidRPr="00837FB8">
        <w:rPr>
          <w:color w:val="2A2723"/>
          <w:sz w:val="28"/>
          <w:szCs w:val="28"/>
        </w:rPr>
        <w:lastRenderedPageBreak/>
        <w:t xml:space="preserve">1. Использование индуктивного пути (от конкретного — к общему, от частного — к общему, от простого — </w:t>
      </w:r>
      <w:proofErr w:type="gramStart"/>
      <w:r w:rsidRPr="00837FB8">
        <w:rPr>
          <w:color w:val="2A2723"/>
          <w:sz w:val="28"/>
          <w:szCs w:val="28"/>
        </w:rPr>
        <w:t>к</w:t>
      </w:r>
      <w:proofErr w:type="gramEnd"/>
      <w:r w:rsidRPr="00837FB8">
        <w:rPr>
          <w:color w:val="2A2723"/>
          <w:sz w:val="28"/>
          <w:szCs w:val="28"/>
        </w:rPr>
        <w:t xml:space="preserve"> сложному), хотя возможен и дедуктивный путь.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</w:pPr>
      <w:r w:rsidRPr="00837FB8">
        <w:rPr>
          <w:color w:val="2A2723"/>
          <w:sz w:val="28"/>
          <w:szCs w:val="28"/>
        </w:rPr>
        <w:t xml:space="preserve">2. Соблюдение </w:t>
      </w:r>
      <w:proofErr w:type="spellStart"/>
      <w:r w:rsidRPr="00837FB8">
        <w:rPr>
          <w:color w:val="2A2723"/>
          <w:sz w:val="28"/>
          <w:szCs w:val="28"/>
        </w:rPr>
        <w:t>поэтапности</w:t>
      </w:r>
      <w:proofErr w:type="spellEnd"/>
      <w:r w:rsidRPr="00837FB8">
        <w:rPr>
          <w:color w:val="2A2723"/>
          <w:sz w:val="28"/>
          <w:szCs w:val="28"/>
        </w:rPr>
        <w:t>.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</w:pPr>
      <w:r w:rsidRPr="00837FB8">
        <w:rPr>
          <w:color w:val="2A2723"/>
          <w:sz w:val="28"/>
          <w:szCs w:val="28"/>
        </w:rPr>
        <w:t>3. Использование символики, опорных схем</w:t>
      </w:r>
      <w:proofErr w:type="gramStart"/>
      <w:r w:rsidRPr="00837FB8">
        <w:rPr>
          <w:color w:val="2A2723"/>
          <w:sz w:val="28"/>
          <w:szCs w:val="28"/>
        </w:rPr>
        <w:t>.</w:t>
      </w:r>
      <w:proofErr w:type="gramEnd"/>
      <w:r w:rsidRPr="00837FB8">
        <w:rPr>
          <w:color w:val="2A2723"/>
          <w:sz w:val="28"/>
          <w:szCs w:val="28"/>
        </w:rPr>
        <w:t xml:space="preserve"> (</w:t>
      </w:r>
      <w:proofErr w:type="gramStart"/>
      <w:r w:rsidRPr="00837FB8">
        <w:rPr>
          <w:color w:val="2A2723"/>
          <w:sz w:val="28"/>
          <w:szCs w:val="28"/>
        </w:rPr>
        <w:t>с</w:t>
      </w:r>
      <w:proofErr w:type="gramEnd"/>
      <w:r w:rsidRPr="00837FB8">
        <w:rPr>
          <w:color w:val="2A2723"/>
          <w:sz w:val="28"/>
          <w:szCs w:val="28"/>
        </w:rPr>
        <w:t>м. Е. Н. Постникову)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</w:pPr>
      <w:r w:rsidRPr="00837FB8">
        <w:rPr>
          <w:color w:val="2A2723"/>
          <w:sz w:val="28"/>
          <w:szCs w:val="28"/>
        </w:rPr>
        <w:t>4. Знание существенных признаков понятия (умение выделять существенные признаки).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  <w:sectPr w:rsidR="00837FB8" w:rsidRPr="00837FB8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  <w:r w:rsidRPr="00837FB8">
        <w:rPr>
          <w:color w:val="2A2723"/>
          <w:sz w:val="28"/>
          <w:szCs w:val="28"/>
        </w:rPr>
        <w:t>5. Формирование у учащихся логических умений (отнесение к роду, обобщение и ограничение пон</w:t>
      </w:r>
      <w:r w:rsidR="00421F92">
        <w:rPr>
          <w:color w:val="2A2723"/>
          <w:sz w:val="28"/>
          <w:szCs w:val="28"/>
        </w:rPr>
        <w:t>ятий</w:t>
      </w:r>
      <w:bookmarkStart w:id="0" w:name="_GoBack"/>
      <w:bookmarkEnd w:id="0"/>
    </w:p>
    <w:p w:rsidR="00073BF1" w:rsidRDefault="00073BF1" w:rsidP="00421F9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</w:pPr>
    </w:p>
    <w:sectPr w:rsidR="00073BF1" w:rsidSect="00FC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E038544E"/>
    <w:lvl w:ilvl="0" w:tplc="8C0ABE90">
      <w:start w:val="1"/>
      <w:numFmt w:val="bullet"/>
      <w:lvlText w:val="и"/>
      <w:lvlJc w:val="left"/>
    </w:lvl>
    <w:lvl w:ilvl="1" w:tplc="24B0D69A">
      <w:numFmt w:val="decimal"/>
      <w:lvlText w:val=""/>
      <w:lvlJc w:val="left"/>
    </w:lvl>
    <w:lvl w:ilvl="2" w:tplc="5882FDC0">
      <w:numFmt w:val="decimal"/>
      <w:lvlText w:val=""/>
      <w:lvlJc w:val="left"/>
    </w:lvl>
    <w:lvl w:ilvl="3" w:tplc="4002E5DE">
      <w:numFmt w:val="decimal"/>
      <w:lvlText w:val=""/>
      <w:lvlJc w:val="left"/>
    </w:lvl>
    <w:lvl w:ilvl="4" w:tplc="21A62FEA">
      <w:numFmt w:val="decimal"/>
      <w:lvlText w:val=""/>
      <w:lvlJc w:val="left"/>
    </w:lvl>
    <w:lvl w:ilvl="5" w:tplc="AEA0DD7C">
      <w:numFmt w:val="decimal"/>
      <w:lvlText w:val=""/>
      <w:lvlJc w:val="left"/>
    </w:lvl>
    <w:lvl w:ilvl="6" w:tplc="99747D74">
      <w:numFmt w:val="decimal"/>
      <w:lvlText w:val=""/>
      <w:lvlJc w:val="left"/>
    </w:lvl>
    <w:lvl w:ilvl="7" w:tplc="298C3596">
      <w:numFmt w:val="decimal"/>
      <w:lvlText w:val=""/>
      <w:lvlJc w:val="left"/>
    </w:lvl>
    <w:lvl w:ilvl="8" w:tplc="20E44B54">
      <w:numFmt w:val="decimal"/>
      <w:lvlText w:val=""/>
      <w:lvlJc w:val="left"/>
    </w:lvl>
  </w:abstractNum>
  <w:abstractNum w:abstractNumId="1">
    <w:nsid w:val="00002EA6"/>
    <w:multiLevelType w:val="hybridMultilevel"/>
    <w:tmpl w:val="E1EA5BDE"/>
    <w:lvl w:ilvl="0" w:tplc="ABC4ED42">
      <w:start w:val="1"/>
      <w:numFmt w:val="bullet"/>
      <w:lvlText w:val="и"/>
      <w:lvlJc w:val="left"/>
    </w:lvl>
    <w:lvl w:ilvl="1" w:tplc="C0D8A492">
      <w:start w:val="2"/>
      <w:numFmt w:val="decimal"/>
      <w:lvlText w:val="%2."/>
      <w:lvlJc w:val="left"/>
    </w:lvl>
    <w:lvl w:ilvl="2" w:tplc="038EA2A2">
      <w:numFmt w:val="decimal"/>
      <w:lvlText w:val=""/>
      <w:lvlJc w:val="left"/>
    </w:lvl>
    <w:lvl w:ilvl="3" w:tplc="D08C322E">
      <w:numFmt w:val="decimal"/>
      <w:lvlText w:val=""/>
      <w:lvlJc w:val="left"/>
    </w:lvl>
    <w:lvl w:ilvl="4" w:tplc="8910A076">
      <w:numFmt w:val="decimal"/>
      <w:lvlText w:val=""/>
      <w:lvlJc w:val="left"/>
    </w:lvl>
    <w:lvl w:ilvl="5" w:tplc="491C107E">
      <w:numFmt w:val="decimal"/>
      <w:lvlText w:val=""/>
      <w:lvlJc w:val="left"/>
    </w:lvl>
    <w:lvl w:ilvl="6" w:tplc="0996178C">
      <w:numFmt w:val="decimal"/>
      <w:lvlText w:val=""/>
      <w:lvlJc w:val="left"/>
    </w:lvl>
    <w:lvl w:ilvl="7" w:tplc="C010C68E">
      <w:numFmt w:val="decimal"/>
      <w:lvlText w:val=""/>
      <w:lvlJc w:val="left"/>
    </w:lvl>
    <w:lvl w:ilvl="8" w:tplc="A924618E">
      <w:numFmt w:val="decimal"/>
      <w:lvlText w:val=""/>
      <w:lvlJc w:val="left"/>
    </w:lvl>
  </w:abstractNum>
  <w:abstractNum w:abstractNumId="2">
    <w:nsid w:val="23937CA7"/>
    <w:multiLevelType w:val="hybridMultilevel"/>
    <w:tmpl w:val="3B9AF8E8"/>
    <w:lvl w:ilvl="0" w:tplc="B008C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E717E"/>
    <w:multiLevelType w:val="hybridMultilevel"/>
    <w:tmpl w:val="7C9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E2943"/>
    <w:multiLevelType w:val="hybridMultilevel"/>
    <w:tmpl w:val="0BA4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CD4"/>
    <w:rsid w:val="00073BF1"/>
    <w:rsid w:val="001124DC"/>
    <w:rsid w:val="001F3324"/>
    <w:rsid w:val="002C4D36"/>
    <w:rsid w:val="002F2AFD"/>
    <w:rsid w:val="00421F92"/>
    <w:rsid w:val="0049214B"/>
    <w:rsid w:val="004E7CD4"/>
    <w:rsid w:val="005854C7"/>
    <w:rsid w:val="00620174"/>
    <w:rsid w:val="00653CE5"/>
    <w:rsid w:val="00837FB8"/>
    <w:rsid w:val="00843030"/>
    <w:rsid w:val="0097498F"/>
    <w:rsid w:val="009A26F9"/>
    <w:rsid w:val="00A46205"/>
    <w:rsid w:val="00B02809"/>
    <w:rsid w:val="00B7033B"/>
    <w:rsid w:val="00D27104"/>
    <w:rsid w:val="00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87"/>
  </w:style>
  <w:style w:type="paragraph" w:styleId="2">
    <w:name w:val="heading 2"/>
    <w:basedOn w:val="a"/>
    <w:link w:val="20"/>
    <w:uiPriority w:val="9"/>
    <w:qFormat/>
    <w:rsid w:val="002F2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F2A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2A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F2AFD"/>
    <w:rPr>
      <w:rFonts w:ascii="Arial" w:eastAsia="Times New Roman" w:hAnsi="Arial" w:cs="Arial"/>
      <w:vanish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F2AFD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2A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F2AFD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Ольга</cp:lastModifiedBy>
  <cp:revision>14</cp:revision>
  <dcterms:created xsi:type="dcterms:W3CDTF">2018-10-10T14:08:00Z</dcterms:created>
  <dcterms:modified xsi:type="dcterms:W3CDTF">2020-08-09T10:05:00Z</dcterms:modified>
</cp:coreProperties>
</file>