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5" w:rsidRPr="00CD6595" w:rsidRDefault="00CD6595" w:rsidP="00CD6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95">
        <w:rPr>
          <w:rFonts w:ascii="Times New Roman" w:hAnsi="Times New Roman" w:cs="Times New Roman"/>
          <w:b/>
          <w:sz w:val="28"/>
          <w:szCs w:val="28"/>
        </w:rPr>
        <w:t>« Путешествие в прошлое часов»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Программные задачи: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- познакомить детей с историей появления часов;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закрепить и расширить знания детей о различных видах часов, о принципе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их работы и их роле в жизни человека;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закрепить умения детей ориентироваться во времени по часам;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обогащать словарь детей.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Материал: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- мультимедийная презентация водяных, солнечных, цветочных часов и </w:t>
      </w:r>
      <w:proofErr w:type="spellStart"/>
      <w:proofErr w:type="gramStart"/>
      <w:r w:rsidRPr="00CD659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различные виды механических, электронных, песочных часов;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карточки с цифрами от 1 до 12;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заготовка часов для аппликации;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Ход занятия: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Ребята, к нам в детский сад пришло письмо, письмо из прошлого. А что в нём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>написано мы сейчас узнаем.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«Здравствуйте, ребята мы приглашаем вас в путешествие по нашей истории.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А чтобы узнать кто мы, вам нужно отгадать загадку: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Есть они настенные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Чинные, степенные!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Не убегают, не отстают!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Вовремя всегда идут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Маятник туда-сюда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Сегодня, завтра и всегда!» (часы)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Ребята, сегодня вы узнаете историю появления часов. Для этого нам надо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отправиться в прошлое. Перенесёт нас в прошлое старый, мудрый дуб,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9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приглашает нас к себе. Присаживайтесь и мы начинаем…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lastRenderedPageBreak/>
        <w:t xml:space="preserve"> 1.Солнечные часы (слайд 1)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Давным-давно часов не было. Как вы думаете, как человек мог узнать время?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По солнцу. Такие часы назывались солнечные. А придумали их в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древнем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95">
        <w:rPr>
          <w:rFonts w:ascii="Times New Roman" w:hAnsi="Times New Roman" w:cs="Times New Roman"/>
          <w:sz w:val="28"/>
          <w:szCs w:val="28"/>
        </w:rPr>
        <w:t>Риме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. Встало солнце – все проснулись, за работу принялись. Над головой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оказалось – обедать пора. А спряталось за синее море, за высокие горы –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пришло время отдыхать.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И вот однажды, заметил человек, что тень от дерева падает утром в одну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сторону, а вечером в другую. Вкопал он палку в землю, вокруг начертил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круг, разделил его на части. Взошло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и тень от палки двинулось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кругу. Если тень от палки короткая, значит день в самом разгаре. Чем ниже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солнце опускается, тем длиннее тень и значит скоро вечер.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Как вы думаете, всегда ли можно определить время по таким часам?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Удобны ли такие часы? 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2.Живые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часы-петух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(слайд 2)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В далёкие прошлые люди заметили, такую особенность у домашних птиц.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Еще солнце не взошло, а петух уже кричит «Скоро утро! Пора вставать!»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Люди заметили, что первый раз петух начинал кричать, когда солнышко еще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не показалось, а лишь выпустило первый лучик. Именно с первым криком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петуха вставали хозяйки доить коров, да выгонять их на пастбище. Но по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пению петуха трудно определить точное время. То петух во сне с жердочки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свалится – раньше времени поднимет крик, то лисы испугается, начнет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6595">
        <w:rPr>
          <w:rFonts w:ascii="Times New Roman" w:hAnsi="Times New Roman" w:cs="Times New Roman"/>
          <w:sz w:val="28"/>
          <w:szCs w:val="28"/>
        </w:rPr>
        <w:t xml:space="preserve">кричать.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3.Водяные часы (слайд 3)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Часы-петух были очень неточные и придумали люди использовать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измерения времени – воду.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- В высокий узкий сосуд с дырочкой у дна наливалась вода. Капля за каплей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она сочилась из отверстия. Воды в сосуде становилось все меньше. На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95">
        <w:rPr>
          <w:rFonts w:ascii="Times New Roman" w:hAnsi="Times New Roman" w:cs="Times New Roman"/>
          <w:sz w:val="28"/>
          <w:szCs w:val="28"/>
        </w:rPr>
        <w:lastRenderedPageBreak/>
        <w:t>стенках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сосуда были сделаны черточки – отметки, которые показывали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сколько времени прошло с того момента, когда в сосуд налили </w:t>
      </w:r>
      <w:proofErr w:type="spellStart"/>
      <w:r w:rsidRPr="00CD6595"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D6595">
        <w:rPr>
          <w:rFonts w:ascii="Times New Roman" w:hAnsi="Times New Roman" w:cs="Times New Roman"/>
          <w:sz w:val="28"/>
          <w:szCs w:val="28"/>
        </w:rPr>
        <w:t xml:space="preserve"> вы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думаете, удобны ли такие часы?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    4.Песочные часы (слайд 4)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- После неудачи с солнечными и водяными часами люди стали ломать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голову, как бы придумать часы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, чтобы они показывали время 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днем, и ночью, и зимой, и летом, и в любую погоду. И тогда человек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придумал песочные часы. В сосуд насыпали песок. Через узкое отверстие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песок сыпался в другую часть сосуда. Так люди узнавали время. Но и эти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часы оказались неудобными. Их постоянно надо было переворачивать.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Песочные часы до сих пор используются в поликлиниках и больницах. По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этим часам больные получают лечебные процедуры.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5.Огненные часы (слайд 5)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 А знаете ли вы, что обычная восковая свеча – это тоже огненные часы.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Свечка сверху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низу разрисовывалось, как зебра, черно-белыми полосами.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Свеча горела, таяла, и вместе с ней таяли полоски. Сколько полосок исчезало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столько часов и проходило. Восковые часы работали только в помещении,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где нет ветра. Как вы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удобны ли эти часы? 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6.Цветочные часы (слайд 6)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Но вот однажды люди заметили необычную особенность в мире растений.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придумали самые необычные – это цветочные часы. Это живые цветы,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бутоны некоторых раскрываются утром, а днем закрываются, у других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цветки раскрыты только ночью, а днем всегда закрыты. В пасмурную погоду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цветочные часы «не работаю» совсем. Цветы остаются закрытыми. Люди их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используют для украшения клумб. Современному миру так понравилась идея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цветочных часов и во многих городах появились такие часы – цветы. Самые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lastRenderedPageBreak/>
        <w:t xml:space="preserve">большие цветочные часы находятся в Москве на Поклонной горе. В диаметре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циферблат достигает 10 метров, а минутная стрелка весит более 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килограммов.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– А как узнать время ночью?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7.Механические часы (слайд 7)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Человек еще немного подумал и придумал часы, которыми мы пользуемся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сих пор. Это часы с механизмом. Внутрь их поставил пружину, закрутил ее,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чтобы она не раскручивалась, прикрепил к ней зубчатое колесико. Оно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цепляется за другое колесико, и вертит его. Второе же колесико вертит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стрелки, а стрелки показывают часы и минуты. Это механические часы. У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них есть заводная головка. Когда ее поворачивают, то слышится внутри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часов поскрипывание. Это закручивается пружина. Чтобы часы 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6595">
        <w:rPr>
          <w:rFonts w:ascii="Times New Roman" w:hAnsi="Times New Roman" w:cs="Times New Roman"/>
          <w:sz w:val="28"/>
          <w:szCs w:val="28"/>
        </w:rPr>
        <w:t xml:space="preserve">останавливались, их постоянно нужно заводить.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Есть часы без пружины. Вместо нее внутри часов находится маленький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электрический моторчик, который работает при помощи батарейки. Такие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часы заводить не надо. А заводная головка служит только для перевода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стрелок.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Механические часы изобрел в XVII веке ученый Христиан Гюйгенс, с тех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пор они верно нам служат.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 – А теперь давайте поговорим о современных часах. В доме каждого из нас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есть часы. Может быть, и не одни.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8.Электронные часы (слайд 8)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На этом человек не остановился и придумал часы без стрелок. В таких часах на циферблатах только светящиеся цифры, которые меняются с каждой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прошедшей минутой. Эти часы называются электронными и работают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электрической сети и на батарейках.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9.Наручные часы (слайд 9)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Часы бывают наручными. Их надевают на руку с помощью браслета или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ремешка.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lastRenderedPageBreak/>
        <w:t xml:space="preserve">10.Карманные часы (слайд 10)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Некоторые мужчины предпочитают массивные карманные часы. Их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прикрепляют цепочкой к ремню и носят в кармане брюк.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11.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Часы-будильник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(слайд 11)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У вас дома наверняка есть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часы-будильник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Зачем нужны такие часы?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– Будильник можно завести на определенный час, и своим звоночком или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мелодией он разбудит нас в нужное время.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12.Настольные часы (слайд 12)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Часы, которые обычно ставят на письменный стол, — называются настольными.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  13.Настенные часы (слайд 13)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Часы, висящие на стене, — называют настенными.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14.Напольные часы (слайд 14)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– Как вы думаете, где стоят напольные часы?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– Такие часы стоят на полу. Они высокие, массивные, с тяжелыми гирями,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95">
        <w:rPr>
          <w:rFonts w:ascii="Times New Roman" w:hAnsi="Times New Roman" w:cs="Times New Roman"/>
          <w:sz w:val="28"/>
          <w:szCs w:val="28"/>
        </w:rPr>
        <w:t>укрепленными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на цепях, и с мелодичным боем.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15. Часы  с кукушкой (слайд 15)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– Какие часы "умеют куковать"?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– Часы с кукушкой! В часах, изготовленных в виде узорной деревянной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избушки, прячется "кукушка". Каждый час дверца домика открывается, и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кукушка появляется на его пороге. Она звонко распевает: "Ку-ку, ку-ку",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напоминая нам о том, который сейчас час.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  16.Уличные Часы (слайд 16)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На городских улицах и площадях тоже есть часы. Их устанавливают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595">
        <w:rPr>
          <w:rFonts w:ascii="Times New Roman" w:hAnsi="Times New Roman" w:cs="Times New Roman"/>
          <w:sz w:val="28"/>
          <w:szCs w:val="28"/>
        </w:rPr>
        <w:t>башнях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, зданиях вокзалов, театров и кинотеатров. Они называются уличные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lastRenderedPageBreak/>
        <w:t xml:space="preserve">и башенные.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17.Башенные Часы (слайд 17)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Во многих городах мира есть башни с красивыми старинными часами.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Каждый час они отбивают время и играют какую-нибудь мелодию.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18.Кремлевские Куранты (слайд 18)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Самые знаменитые часы России — Кремлевские куранты, установленные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Спасской башне Московского Кремля. 31 декабря с первым ударом Кремлевских курантов страна вступает в Новый год. Услышав бой знаменитых часов, мы желаем друг другу счастья и поздравляем с Новым годом!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Вот наше путешествие в историю часов подошло к  концу, время пробежало незаметно, и мы успели узнать много нового о том, какие часы были раньше и какие есть сейчас. Вам понравилось наше путешествие? А сейчас нам пора возвращаться в детский сад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Ребята, мы </w:t>
      </w:r>
      <w:proofErr w:type="gramStart"/>
      <w:r w:rsidRPr="00CD6595">
        <w:rPr>
          <w:rFonts w:ascii="Times New Roman" w:hAnsi="Times New Roman" w:cs="Times New Roman"/>
          <w:sz w:val="28"/>
          <w:szCs w:val="28"/>
        </w:rPr>
        <w:t>узнали какие часы были</w:t>
      </w:r>
      <w:proofErr w:type="gramEnd"/>
      <w:r w:rsidRPr="00CD6595">
        <w:rPr>
          <w:rFonts w:ascii="Times New Roman" w:hAnsi="Times New Roman" w:cs="Times New Roman"/>
          <w:sz w:val="28"/>
          <w:szCs w:val="28"/>
        </w:rPr>
        <w:t xml:space="preserve"> в прошлом. Но вот дети из нашего сада </w:t>
      </w:r>
    </w:p>
    <w:p w:rsid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не  знают  о  таких  часах,  давайте  мы  своими  руками  создадим  мини-музей древних  часов.  Ну  а  сейчас  мы  сделаем  небольшие  цветочные  часы,  чтобы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595">
        <w:rPr>
          <w:rFonts w:ascii="Times New Roman" w:hAnsi="Times New Roman" w:cs="Times New Roman"/>
          <w:sz w:val="28"/>
          <w:szCs w:val="28"/>
        </w:rPr>
        <w:t xml:space="preserve">они украшали нашу группу.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12 чисел ты возьми,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По кругу их расположи,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Сделал, как тебе велят?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Получился циферблат!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К циферблату, деточки,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Прикрепите стрелочки.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Стрелочки покружатся – стрелочки подружатся!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Стрелочки подучатся – часики получатся! </w:t>
      </w: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  <w:r w:rsidRPr="00CD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595">
        <w:rPr>
          <w:rFonts w:ascii="Times New Roman" w:hAnsi="Times New Roman" w:cs="Times New Roman"/>
          <w:sz w:val="28"/>
          <w:szCs w:val="28"/>
        </w:rPr>
        <w:t xml:space="preserve">Можно  остановить часы, но время  было и  будет всегда. За  утром  наступит день,  вечер,  ночь  и  снова  утро.  За  зимой  придет  весна,  лето,  </w:t>
      </w:r>
      <w:r w:rsidRPr="00CD6595">
        <w:rPr>
          <w:rFonts w:ascii="Times New Roman" w:hAnsi="Times New Roman" w:cs="Times New Roman"/>
          <w:sz w:val="28"/>
          <w:szCs w:val="28"/>
        </w:rPr>
        <w:lastRenderedPageBreak/>
        <w:t xml:space="preserve">осень  и  снова зима.  Вы  были маленькими,  стали большими.  Время  идет  вперед. </w:t>
      </w:r>
      <w:bookmarkStart w:id="0" w:name="_GoBack"/>
      <w:bookmarkEnd w:id="0"/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595" w:rsidRPr="00CD6595" w:rsidRDefault="00CD6595" w:rsidP="00CD6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чисел ты возьми,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их расположи,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Сделал, как тебе велят?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циферблат!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циферблату, деточки,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Прикрепите стрелочки.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Стрелочки покружатся –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стрелочки подружатся!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Стрелочки подучатся –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часики получатся!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 часы, но время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и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всегда. За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наступит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вечер,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утро.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придет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весна,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лето,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зима.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маленькими,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большими.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вперед.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представляли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proofErr w:type="gramEnd"/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</w:p>
    <w:p w:rsidR="00CD6595" w:rsidRPr="00CD6595" w:rsidRDefault="00CD6595" w:rsidP="00CD6595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в мини –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современных </w:t>
      </w:r>
      <w:proofErr w:type="spellStart"/>
      <w:r w:rsidRPr="00CD6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</w:p>
    <w:p w:rsidR="0026448A" w:rsidRPr="00CD6595" w:rsidRDefault="0026448A" w:rsidP="00CD65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48A" w:rsidRPr="00CD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8A"/>
    <w:rsid w:val="0026448A"/>
    <w:rsid w:val="00C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09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0004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42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485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48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6742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2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650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20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2020-07-03T14:45:00Z</dcterms:created>
  <dcterms:modified xsi:type="dcterms:W3CDTF">2020-07-03T14:55:00Z</dcterms:modified>
</cp:coreProperties>
</file>