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576BDA" w:rsidRDefault="00576BDA" w:rsidP="00576BDA">
      <w:pPr>
        <w:ind w:left="57"/>
        <w:jc w:val="center"/>
        <w:rPr>
          <w:rFonts w:ascii="Times New Roman" w:hAnsi="Times New Roman"/>
          <w:b/>
          <w:sz w:val="72"/>
          <w:szCs w:val="72"/>
        </w:rPr>
      </w:pPr>
    </w:p>
    <w:p w:rsidR="00576BDA" w:rsidRDefault="00576BDA" w:rsidP="00576BDA">
      <w:pPr>
        <w:ind w:left="57"/>
        <w:jc w:val="center"/>
        <w:rPr>
          <w:rFonts w:ascii="Times New Roman" w:hAnsi="Times New Roman"/>
          <w:b/>
          <w:sz w:val="72"/>
          <w:szCs w:val="72"/>
        </w:rPr>
      </w:pPr>
    </w:p>
    <w:p w:rsidR="00576BDA" w:rsidRDefault="00576BDA" w:rsidP="00576BDA">
      <w:pPr>
        <w:ind w:left="57"/>
        <w:jc w:val="center"/>
        <w:rPr>
          <w:rFonts w:ascii="Times New Roman" w:hAnsi="Times New Roman"/>
          <w:b/>
          <w:sz w:val="72"/>
          <w:szCs w:val="72"/>
        </w:rPr>
      </w:pPr>
    </w:p>
    <w:p w:rsidR="00576BDA" w:rsidRDefault="00576BDA" w:rsidP="00576BDA">
      <w:pPr>
        <w:ind w:left="57"/>
        <w:jc w:val="center"/>
        <w:rPr>
          <w:rFonts w:ascii="Times New Roman" w:hAnsi="Times New Roman"/>
          <w:b/>
          <w:sz w:val="72"/>
          <w:szCs w:val="72"/>
        </w:rPr>
      </w:pPr>
    </w:p>
    <w:p w:rsidR="00576BDA" w:rsidRPr="00576BDA" w:rsidRDefault="00576BDA" w:rsidP="00576BDA">
      <w:pPr>
        <w:ind w:left="57"/>
        <w:jc w:val="center"/>
        <w:rPr>
          <w:rFonts w:ascii="Times New Roman" w:hAnsi="Times New Roman"/>
          <w:b/>
          <w:sz w:val="72"/>
          <w:szCs w:val="72"/>
        </w:rPr>
      </w:pPr>
      <w:r w:rsidRPr="00576BDA">
        <w:rPr>
          <w:rFonts w:ascii="Times New Roman" w:hAnsi="Times New Roman"/>
          <w:b/>
          <w:sz w:val="72"/>
          <w:szCs w:val="72"/>
        </w:rPr>
        <w:t>Консультация для родителей «Играем вместе с детьми дома»</w:t>
      </w:r>
    </w:p>
    <w:p w:rsidR="00576BDA" w:rsidRPr="00576BDA" w:rsidRDefault="00576BDA" w:rsidP="00576BDA">
      <w:pPr>
        <w:ind w:left="57"/>
        <w:jc w:val="both"/>
        <w:rPr>
          <w:rFonts w:ascii="Times New Roman" w:hAnsi="Times New Roman"/>
          <w:sz w:val="72"/>
          <w:szCs w:val="7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10615" y="1515745"/>
            <wp:positionH relativeFrom="margin">
              <wp:align>center</wp:align>
            </wp:positionH>
            <wp:positionV relativeFrom="margin">
              <wp:align>top</wp:align>
            </wp:positionV>
            <wp:extent cx="2059305" cy="2913380"/>
            <wp:effectExtent l="0" t="0" r="0" b="1270"/>
            <wp:wrapSquare wrapText="bothSides"/>
            <wp:docPr id="1" name="Рисунок 1" descr="http://2.bp.blogspot.com/-VBKyk1sebis/VcpWRg8umMI/AAAAAAAAAUg/RSzFD6hUzsQ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VBKyk1sebis/VcpWRg8umMI/AAAAAAAAAUg/RSzFD6hUzsQ/s1600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</w:p>
    <w:p w:rsidR="00576BDA" w:rsidRPr="00576BDA" w:rsidRDefault="00576BDA" w:rsidP="00576BDA">
      <w:pPr>
        <w:ind w:left="57"/>
        <w:jc w:val="center"/>
        <w:rPr>
          <w:rFonts w:ascii="Times New Roman" w:hAnsi="Times New Roman"/>
          <w:b/>
          <w:sz w:val="32"/>
          <w:szCs w:val="32"/>
        </w:rPr>
      </w:pPr>
      <w:r w:rsidRPr="00576BDA">
        <w:rPr>
          <w:rFonts w:ascii="Times New Roman" w:hAnsi="Times New Roman"/>
          <w:b/>
          <w:sz w:val="32"/>
          <w:szCs w:val="32"/>
        </w:rPr>
        <w:t>«Игры на кухне»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Используя игру при организации повседневных домашних дел можно научить малыша многому полезному и интересному. Н-р, при приготовлении обеда можно на кухне поиграть с ребенком в следующие игры: </w:t>
      </w:r>
    </w:p>
    <w:p w:rsidR="00576BDA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«</w:t>
      </w:r>
      <w:proofErr w:type="gramStart"/>
      <w:r w:rsidRPr="009A66A9">
        <w:rPr>
          <w:rFonts w:ascii="Times New Roman" w:hAnsi="Times New Roman"/>
          <w:b/>
          <w:sz w:val="32"/>
          <w:szCs w:val="32"/>
        </w:rPr>
        <w:t>Съедобное-несъедобное</w:t>
      </w:r>
      <w:proofErr w:type="gramEnd"/>
      <w:r w:rsidRPr="009A66A9">
        <w:rPr>
          <w:rFonts w:ascii="Times New Roman" w:hAnsi="Times New Roman"/>
          <w:b/>
          <w:sz w:val="32"/>
          <w:szCs w:val="32"/>
        </w:rPr>
        <w:t xml:space="preserve">».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Цель: развитие внимания, памяти, расширение словарного запаса. Правила игры: </w:t>
      </w:r>
      <w:proofErr w:type="gramStart"/>
      <w:r w:rsidRPr="00576BDA">
        <w:rPr>
          <w:rFonts w:ascii="Times New Roman" w:hAnsi="Times New Roman"/>
          <w:sz w:val="32"/>
          <w:szCs w:val="32"/>
        </w:rPr>
        <w:t>Взрослый называет разные предметы (н-р картошка, нож, вилка, торт, кастрюля и т. п.) ребенок в свою очередь должен отвечать «съедобное» или «несъедобное».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Потом можно поменяться ролями.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Отгадываем «Вкусные» загадки</w:t>
      </w:r>
      <w:r w:rsidRPr="00576BDA">
        <w:rPr>
          <w:rFonts w:ascii="Times New Roman" w:hAnsi="Times New Roman"/>
          <w:sz w:val="32"/>
          <w:szCs w:val="32"/>
        </w:rPr>
        <w:t>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В поле родился,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На заводе варился,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На столе растворился.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Ответ: Сахар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Маленькое, сдобное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Колесо съедобное.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lastRenderedPageBreak/>
        <w:t xml:space="preserve"> Я одна его не съем,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Разделю ребятам всем.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Ответ: Бублик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Дедушка смеется,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на нем шубонька трясется.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Ответ: Кисель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Холодок в пакете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Едят и взрослые и дети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Холодок, холодок,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Дай лизнуть тебя разок!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Ответ: Мороженое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В воде родится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, а воды боится.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Ответ: Соль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Наши поросятки выросли на грядке, 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К солнышку бочком, хвостики крючком.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Эти поросятки играют с нами в прятки.</w:t>
      </w:r>
    </w:p>
    <w:p w:rsid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Ответ: Огурцы </w:t>
      </w:r>
    </w:p>
    <w:p w:rsidR="009A66A9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 xml:space="preserve">«Цвет, форма, размер»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Цель: развитие памяти, мышления, внимательности, логики. Правила игры: Родитель предлагает ребенку назвать продукты (предметы на кухне) определенного цвета, формы, размера. «Угадай»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Цель: формирование умения думать и анализировать, обогащение речи, развития творческого мышления, воображения, памяти. </w:t>
      </w:r>
      <w:r w:rsidRPr="00576BDA">
        <w:rPr>
          <w:rFonts w:ascii="Times New Roman" w:hAnsi="Times New Roman"/>
          <w:sz w:val="32"/>
          <w:szCs w:val="32"/>
        </w:rPr>
        <w:lastRenderedPageBreak/>
        <w:t xml:space="preserve">Правила игры: Предложите ребенку угадать предмет, описываемый вами, на заданную тему. Потом пусть попробует описать предмет ребенок, а вы отгадываете! </w:t>
      </w:r>
    </w:p>
    <w:p w:rsidR="009A66A9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 xml:space="preserve">«Кто больше»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Цель: развитие внимания, памяти, расширение словарного запаса. Правила игры: </w:t>
      </w:r>
      <w:proofErr w:type="gramStart"/>
      <w:r w:rsidRPr="00576BDA">
        <w:rPr>
          <w:rFonts w:ascii="Times New Roman" w:hAnsi="Times New Roman"/>
          <w:sz w:val="32"/>
          <w:szCs w:val="32"/>
        </w:rPr>
        <w:t>Совместно с ребенком выберите тему игру (н-р: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576BDA">
        <w:rPr>
          <w:rFonts w:ascii="Times New Roman" w:hAnsi="Times New Roman"/>
          <w:sz w:val="32"/>
          <w:szCs w:val="32"/>
        </w:rPr>
        <w:t>«Посуда») и по очереди называете посуду.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Кто больше назвал, тот и выиграл! </w:t>
      </w:r>
    </w:p>
    <w:p w:rsidR="009A66A9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«</w:t>
      </w:r>
      <w:r w:rsidRPr="009A66A9">
        <w:rPr>
          <w:rFonts w:ascii="Times New Roman" w:hAnsi="Times New Roman"/>
          <w:b/>
          <w:sz w:val="32"/>
          <w:szCs w:val="32"/>
        </w:rPr>
        <w:t xml:space="preserve">Назови ласково» </w:t>
      </w:r>
    </w:p>
    <w:p w:rsidR="009A66A9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Цель: формирование навыков словообразования. Правила игры: Родитель называет любое слово, а ребенок должен назвать его ласково, н-р, морковь-</w:t>
      </w:r>
      <w:proofErr w:type="spellStart"/>
      <w:r w:rsidRPr="00576BDA">
        <w:rPr>
          <w:rFonts w:ascii="Times New Roman" w:hAnsi="Times New Roman"/>
          <w:sz w:val="32"/>
          <w:szCs w:val="32"/>
        </w:rPr>
        <w:t>морковочка</w:t>
      </w:r>
      <w:proofErr w:type="spellEnd"/>
      <w:r w:rsidRPr="00576BDA">
        <w:rPr>
          <w:rFonts w:ascii="Times New Roman" w:hAnsi="Times New Roman"/>
          <w:sz w:val="32"/>
          <w:szCs w:val="32"/>
        </w:rPr>
        <w:t xml:space="preserve">, тарелка-тарелочка и т.д. </w:t>
      </w:r>
      <w:r w:rsidRPr="009A66A9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9A66A9">
        <w:rPr>
          <w:rFonts w:ascii="Times New Roman" w:hAnsi="Times New Roman"/>
          <w:b/>
          <w:sz w:val="32"/>
          <w:szCs w:val="32"/>
        </w:rPr>
        <w:t>Обзывалки</w:t>
      </w:r>
      <w:proofErr w:type="spellEnd"/>
      <w:r w:rsidRPr="009A66A9">
        <w:rPr>
          <w:rFonts w:ascii="Times New Roman" w:hAnsi="Times New Roman"/>
          <w:b/>
          <w:sz w:val="32"/>
          <w:szCs w:val="32"/>
        </w:rPr>
        <w:t xml:space="preserve">»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Цель: развитие речи, памяти, внимания, чувства юмора. Правила игры: Совместно с ребенком выбираете тему игры, н-р, фрукты. И поочередно «обзываете» друг друга фруктами! </w:t>
      </w:r>
      <w:proofErr w:type="gramStart"/>
      <w:r w:rsidRPr="00576BDA">
        <w:rPr>
          <w:rFonts w:ascii="Times New Roman" w:hAnsi="Times New Roman"/>
          <w:sz w:val="32"/>
          <w:szCs w:val="32"/>
        </w:rPr>
        <w:t>(Ты – яблоко!, А ты – ананас!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А ты – банан! </w:t>
      </w:r>
      <w:proofErr w:type="gramStart"/>
      <w:r w:rsidRPr="00576BDA">
        <w:rPr>
          <w:rFonts w:ascii="Times New Roman" w:hAnsi="Times New Roman"/>
          <w:sz w:val="32"/>
          <w:szCs w:val="32"/>
        </w:rPr>
        <w:t xml:space="preserve">И т.п.) </w:t>
      </w:r>
      <w:proofErr w:type="gramEnd"/>
    </w:p>
    <w:p w:rsidR="009A66A9" w:rsidRPr="009A66A9" w:rsidRDefault="00576BDA" w:rsidP="00576BDA">
      <w:pPr>
        <w:ind w:left="57"/>
        <w:jc w:val="both"/>
        <w:rPr>
          <w:rFonts w:ascii="Times New Roman" w:hAnsi="Times New Roman"/>
          <w:b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 xml:space="preserve">Задания на развитие мелкой моторики: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1. рассортировать белую и красную фасоль;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2. выложить из фасоли какую-нибудь фигуру, цифру, букву, слово…;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3. в мешочек положить крупу (рис/гречка/горох) и мелкие игрушки из киндер-сюрприза. Угадать на ощупь найденный в мешочке предмет;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4. </w:t>
      </w:r>
      <w:proofErr w:type="gramStart"/>
      <w:r w:rsidRPr="00576BDA">
        <w:rPr>
          <w:rFonts w:ascii="Times New Roman" w:hAnsi="Times New Roman"/>
          <w:sz w:val="32"/>
          <w:szCs w:val="32"/>
        </w:rPr>
        <w:t>посчитать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сколько столовых (чайных) ложек, н-р, риса войдет чашку, банку… Ребёнок очень рад минутам, подаренным ему родителями в игре.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Общение в игре не бывает бесплодно для малыша. Чем больше выпадает дорогих минут в обществе близких ему людей, тем </w:t>
      </w:r>
      <w:r w:rsidRPr="00576BDA">
        <w:rPr>
          <w:rFonts w:ascii="Times New Roman" w:hAnsi="Times New Roman"/>
          <w:sz w:val="32"/>
          <w:szCs w:val="32"/>
        </w:rPr>
        <w:lastRenderedPageBreak/>
        <w:t>больше взаимоотношения, общих интересов, любви между ними в дальнейшем. Фантазируйте и играйте на здоровье! 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Стоит научить ребенка различать: </w:t>
      </w:r>
      <w:proofErr w:type="gramStart"/>
      <w:r w:rsidRPr="00576BDA">
        <w:rPr>
          <w:rFonts w:ascii="Times New Roman" w:hAnsi="Times New Roman"/>
          <w:sz w:val="32"/>
          <w:szCs w:val="32"/>
        </w:rPr>
        <w:t>-п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ространственное расположение предметов (вверху, внизу, справа, слева, под, над и т. д.); - узнавать основные геометрические фигуры (круг, квадрат, прямоугольник, треугольник); -величину предметов; - понятия "больше", "меньше", "часть", "целое". Формы обучения элементарным математическим представлениям - игра.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Игра "Наоборот</w:t>
      </w:r>
      <w:r w:rsidRPr="00576BDA">
        <w:rPr>
          <w:rFonts w:ascii="Times New Roman" w:hAnsi="Times New Roman"/>
          <w:sz w:val="32"/>
          <w:szCs w:val="32"/>
        </w:rPr>
        <w:t>" (толстый - тонкий, высокий - низкий, широки</w:t>
      </w:r>
      <w:proofErr w:type="gramStart"/>
      <w:r w:rsidRPr="00576BDA">
        <w:rPr>
          <w:rFonts w:ascii="Times New Roman" w:hAnsi="Times New Roman"/>
          <w:sz w:val="32"/>
          <w:szCs w:val="32"/>
        </w:rPr>
        <w:t>й-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узкий ).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Игра «Пришли гости»</w:t>
      </w:r>
      <w:r w:rsidRPr="00576BDA">
        <w:rPr>
          <w:rFonts w:ascii="Times New Roman" w:hAnsi="Times New Roman"/>
          <w:sz w:val="32"/>
          <w:szCs w:val="32"/>
        </w:rPr>
        <w:t xml:space="preserve">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Игра "Назови соседей</w:t>
      </w:r>
      <w:r w:rsidRPr="00576BDA">
        <w:rPr>
          <w:rFonts w:ascii="Times New Roman" w:hAnsi="Times New Roman"/>
          <w:sz w:val="32"/>
          <w:szCs w:val="32"/>
        </w:rPr>
        <w:t xml:space="preserve">" (взрослый называет число, а ребенок - его соседей). Например, взрослый говорит: «Два», а ребенок называет: «Один, три».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Игра "Подели предмет</w:t>
      </w:r>
      <w:r w:rsidRPr="00576BDA">
        <w:rPr>
          <w:rFonts w:ascii="Times New Roman" w:hAnsi="Times New Roman"/>
          <w:sz w:val="32"/>
          <w:szCs w:val="32"/>
        </w:rPr>
        <w:t xml:space="preserve">" (торт на 2, 4 и т.д.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t>Игра "Найди пару</w:t>
      </w:r>
      <w:r w:rsidRPr="00576BDA">
        <w:rPr>
          <w:rFonts w:ascii="Times New Roman" w:hAnsi="Times New Roman"/>
          <w:sz w:val="32"/>
          <w:szCs w:val="32"/>
        </w:rPr>
        <w:t xml:space="preserve">" (перед ребенком в ряд лежат числовые карточки, на которых нарисованы или наклеены предметы). Взрослый показывает цифру, а ребенок находит соответствующую карточку.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9A66A9">
        <w:rPr>
          <w:rFonts w:ascii="Times New Roman" w:hAnsi="Times New Roman"/>
          <w:b/>
          <w:sz w:val="32"/>
          <w:szCs w:val="32"/>
        </w:rPr>
        <w:lastRenderedPageBreak/>
        <w:t>Игра "Какое число пропущено</w:t>
      </w:r>
      <w:r w:rsidRPr="00576BDA">
        <w:rPr>
          <w:rFonts w:ascii="Times New Roman" w:hAnsi="Times New Roman"/>
          <w:sz w:val="32"/>
          <w:szCs w:val="32"/>
        </w:rPr>
        <w:t xml:space="preserve">?" Называется пропущенное число. 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 </w:t>
      </w:r>
    </w:p>
    <w:p w:rsidR="009A66A9" w:rsidRDefault="009A66A9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Игра «</w:t>
      </w:r>
      <w:r w:rsidR="00576BDA" w:rsidRPr="009A66A9">
        <w:rPr>
          <w:rFonts w:ascii="Times New Roman" w:hAnsi="Times New Roman"/>
          <w:b/>
          <w:sz w:val="32"/>
          <w:szCs w:val="32"/>
        </w:rPr>
        <w:t>Сколько вокруг машин</w:t>
      </w:r>
      <w:r>
        <w:rPr>
          <w:rFonts w:ascii="Times New Roman" w:hAnsi="Times New Roman"/>
          <w:sz w:val="32"/>
          <w:szCs w:val="32"/>
        </w:rPr>
        <w:t>?</w:t>
      </w:r>
      <w:proofErr w:type="gramStart"/>
      <w:r>
        <w:rPr>
          <w:rFonts w:ascii="Times New Roman" w:hAnsi="Times New Roman"/>
          <w:sz w:val="32"/>
          <w:szCs w:val="32"/>
        </w:rPr>
        <w:t>»</w:t>
      </w:r>
      <w:bookmarkStart w:id="0" w:name="_GoBack"/>
      <w:bookmarkEnd w:id="0"/>
      <w:r w:rsidR="00576BDA" w:rsidRPr="00576BDA">
        <w:rPr>
          <w:rFonts w:ascii="Times New Roman" w:hAnsi="Times New Roman"/>
          <w:sz w:val="32"/>
          <w:szCs w:val="32"/>
        </w:rPr>
        <w:t>О</w:t>
      </w:r>
      <w:proofErr w:type="gramEnd"/>
      <w:r w:rsidR="00576BDA" w:rsidRPr="00576BDA">
        <w:rPr>
          <w:rFonts w:ascii="Times New Roman" w:hAnsi="Times New Roman"/>
          <w:sz w:val="32"/>
          <w:szCs w:val="32"/>
        </w:rPr>
        <w:t xml:space="preserve">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 </w:t>
      </w:r>
    </w:p>
    <w:p w:rsidR="009A66A9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p w:rsidR="00576BDA" w:rsidRPr="00576BDA" w:rsidRDefault="00576BDA" w:rsidP="00576BDA">
      <w:pPr>
        <w:ind w:left="57"/>
        <w:jc w:val="both"/>
        <w:rPr>
          <w:rFonts w:ascii="Times New Roman" w:hAnsi="Times New Roman"/>
          <w:sz w:val="32"/>
          <w:szCs w:val="32"/>
        </w:rPr>
      </w:pPr>
      <w:r w:rsidRPr="00576BDA">
        <w:rPr>
          <w:rFonts w:ascii="Times New Roman" w:hAnsi="Times New Roman"/>
          <w:sz w:val="32"/>
          <w:szCs w:val="32"/>
        </w:rPr>
        <w:t xml:space="preserve"> Разнообразить задания можно до бесконечности. 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</w:t>
      </w:r>
      <w:proofErr w:type="gramStart"/>
      <w:r w:rsidRPr="00576BDA">
        <w:rPr>
          <w:rFonts w:ascii="Times New Roman" w:hAnsi="Times New Roman"/>
          <w:sz w:val="32"/>
          <w:szCs w:val="32"/>
        </w:rPr>
        <w:t>попробует восстановить из них целую</w:t>
      </w:r>
      <w:proofErr w:type="gramEnd"/>
      <w:r w:rsidRPr="00576BDA">
        <w:rPr>
          <w:rFonts w:ascii="Times New Roman" w:hAnsi="Times New Roman"/>
          <w:sz w:val="32"/>
          <w:szCs w:val="32"/>
        </w:rPr>
        <w:t xml:space="preserve"> фигуру</w:t>
      </w:r>
    </w:p>
    <w:sectPr w:rsidR="00576BDA" w:rsidRPr="00576BDA" w:rsidSect="00576BD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E8"/>
    <w:rsid w:val="00576BDA"/>
    <w:rsid w:val="009A66A9"/>
    <w:rsid w:val="00C0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2020-04-04T03:53:00Z</dcterms:created>
  <dcterms:modified xsi:type="dcterms:W3CDTF">2020-04-04T04:08:00Z</dcterms:modified>
</cp:coreProperties>
</file>