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6018" w:type="dxa"/>
        <w:tblInd w:w="137" w:type="dxa"/>
        <w:tblLayout w:type="fixed"/>
        <w:tblLook w:val="04A0" w:firstRow="1" w:lastRow="0" w:firstColumn="1" w:lastColumn="0" w:noHBand="0" w:noVBand="1"/>
      </w:tblPr>
      <w:tblGrid>
        <w:gridCol w:w="1276"/>
        <w:gridCol w:w="14742"/>
      </w:tblGrid>
      <w:tr w:rsidR="0059149E" w:rsidRPr="009E3884" w:rsidTr="00A27373">
        <w:tc>
          <w:tcPr>
            <w:tcW w:w="1276" w:type="dxa"/>
            <w:vAlign w:val="center"/>
          </w:tcPr>
          <w:p w:rsidR="0059149E" w:rsidRPr="009E3884" w:rsidRDefault="0059149E" w:rsidP="00A27373">
            <w:pPr>
              <w:pStyle w:val="a3"/>
              <w:jc w:val="center"/>
              <w:rPr>
                <w:rFonts w:ascii="Times New Roman" w:hAnsi="Times New Roman" w:cs="Times New Roman"/>
                <w:b/>
                <w:sz w:val="24"/>
                <w:szCs w:val="24"/>
              </w:rPr>
            </w:pPr>
            <w:r>
              <w:rPr>
                <w:rFonts w:ascii="Times New Roman" w:eastAsia="Calibri" w:hAnsi="Times New Roman" w:cs="Times New Roman"/>
                <w:color w:val="262626"/>
                <w:spacing w:val="-9"/>
                <w:u w:val="single"/>
              </w:rPr>
              <w:br w:type="textWrapping" w:clear="all"/>
            </w:r>
          </w:p>
        </w:tc>
        <w:tc>
          <w:tcPr>
            <w:tcW w:w="14742" w:type="dxa"/>
            <w:vAlign w:val="center"/>
          </w:tcPr>
          <w:p w:rsidR="0059149E" w:rsidRPr="009E3884" w:rsidRDefault="0059149E" w:rsidP="00A27373">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Возрастные особенности детей от 3 до 4 лет</w:t>
            </w:r>
          </w:p>
        </w:tc>
      </w:tr>
      <w:tr w:rsidR="0059149E" w:rsidRPr="009D38FA" w:rsidTr="00A27373">
        <w:tc>
          <w:tcPr>
            <w:tcW w:w="1276" w:type="dxa"/>
            <w:vAlign w:val="center"/>
          </w:tcPr>
          <w:p w:rsidR="0059149E" w:rsidRPr="009E3884" w:rsidRDefault="0059149E" w:rsidP="00A27373">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Кризис развития</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Кризис </w:t>
            </w:r>
            <w:r>
              <w:rPr>
                <w:rFonts w:ascii="Times New Roman" w:hAnsi="Times New Roman" w:cs="Times New Roman"/>
                <w:szCs w:val="20"/>
              </w:rPr>
              <w:t xml:space="preserve">трёх </w:t>
            </w:r>
            <w:r w:rsidRPr="0039376A">
              <w:rPr>
                <w:rFonts w:ascii="Times New Roman" w:hAnsi="Times New Roman" w:cs="Times New Roman"/>
                <w:szCs w:val="20"/>
              </w:rPr>
              <w:t xml:space="preserve">лет связан с осознанием себя как активного субъекта в мире предметов.  </w:t>
            </w:r>
          </w:p>
          <w:p w:rsidR="0059149E" w:rsidRPr="0039376A" w:rsidRDefault="0059149E" w:rsidP="00A27373">
            <w:pPr>
              <w:pStyle w:val="a3"/>
              <w:rPr>
                <w:rFonts w:ascii="Times New Roman" w:hAnsi="Times New Roman" w:cs="Times New Roman"/>
                <w:sz w:val="24"/>
                <w:szCs w:val="20"/>
              </w:rPr>
            </w:pPr>
            <w:r w:rsidRPr="0039376A">
              <w:rPr>
                <w:rFonts w:ascii="Times New Roman" w:hAnsi="Times New Roman" w:cs="Times New Roman"/>
                <w:szCs w:val="20"/>
              </w:rPr>
              <w:t>Для ребенка становится важной система отношений между людьми, а не только действия, выполняемые ими. Перед ним начинает особым образом выступать социальная роль взрослого. Однако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w:t>
            </w:r>
          </w:p>
        </w:tc>
      </w:tr>
      <w:tr w:rsidR="0059149E" w:rsidRPr="009D38FA" w:rsidTr="00A27373">
        <w:tc>
          <w:tcPr>
            <w:tcW w:w="1276" w:type="dxa"/>
            <w:vAlign w:val="center"/>
          </w:tcPr>
          <w:p w:rsidR="0059149E" w:rsidRPr="009E3884" w:rsidRDefault="0059149E" w:rsidP="00A27373">
            <w:pPr>
              <w:pStyle w:val="a3"/>
              <w:jc w:val="center"/>
              <w:rPr>
                <w:rFonts w:ascii="Times New Roman" w:hAnsi="Times New Roman" w:cs="Times New Roman"/>
                <w:b/>
                <w:sz w:val="24"/>
                <w:szCs w:val="24"/>
              </w:rPr>
            </w:pPr>
            <w:r w:rsidRPr="009E3884">
              <w:rPr>
                <w:rFonts w:ascii="Times New Roman" w:hAnsi="Times New Roman" w:cs="Times New Roman"/>
                <w:b/>
                <w:sz w:val="24"/>
                <w:szCs w:val="24"/>
              </w:rPr>
              <w:t>Игровая деятельность</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Игровые действия носят преимущественно символический характер.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У ребенка возникает особое, двойное видение ситуации: с одной стороны, он видит реальный объект, с которым манипулирует; а с другой – имеет в виду то действие взрослого, которое символизирует эта манипуляция. Двойное видение ситуации является основой условности игровой деятельности.</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Основным содержанием игры являются действия с игрушками и предметами-заместителями.</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Продолжительность игры небольшая. Малыши ограничиваются игрой с одной-двумя ролями. Роль осуществляется фактически, но не называется.</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Дети четвертого года жизни не планируют сюжеты заранее – они возникают в зависимости от игрового материала. Обычно сюжет – цепочка из двух действий; воображаемую ситуацию удерживает взрослый.</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Игра ребёнка первой половины четвёртого года жизни — это скорее игра рядом, чем вместе.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59149E" w:rsidRPr="0039376A" w:rsidRDefault="0059149E" w:rsidP="00A27373">
            <w:pPr>
              <w:pStyle w:val="a3"/>
              <w:rPr>
                <w:rFonts w:ascii="Times New Roman" w:hAnsi="Times New Roman" w:cs="Times New Roman"/>
                <w:sz w:val="24"/>
                <w:szCs w:val="20"/>
              </w:rPr>
            </w:pPr>
            <w:r w:rsidRPr="0039376A">
              <w:rPr>
                <w:rFonts w:ascii="Times New Roman" w:hAnsi="Times New Roman" w:cs="Times New Roman"/>
                <w:szCs w:val="20"/>
              </w:rPr>
              <w:t xml:space="preserve">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w:t>
            </w:r>
          </w:p>
        </w:tc>
      </w:tr>
      <w:tr w:rsidR="0059149E" w:rsidRPr="009D38FA" w:rsidTr="00A27373">
        <w:trPr>
          <w:trHeight w:val="4964"/>
        </w:trPr>
        <w:tc>
          <w:tcPr>
            <w:tcW w:w="1276" w:type="dxa"/>
            <w:vAlign w:val="center"/>
          </w:tcPr>
          <w:p w:rsidR="0059149E" w:rsidRPr="00AB1644" w:rsidRDefault="0059149E" w:rsidP="00A27373">
            <w:pPr>
              <w:pStyle w:val="a3"/>
              <w:jc w:val="center"/>
              <w:rPr>
                <w:rFonts w:ascii="Times New Roman" w:hAnsi="Times New Roman" w:cs="Times New Roman"/>
                <w:b/>
              </w:rPr>
            </w:pPr>
            <w:r>
              <w:rPr>
                <w:rFonts w:ascii="Times New Roman" w:hAnsi="Times New Roman" w:cs="Times New Roman"/>
                <w:b/>
              </w:rPr>
              <w:t xml:space="preserve"> Речь </w:t>
            </w:r>
          </w:p>
        </w:tc>
        <w:tc>
          <w:tcPr>
            <w:tcW w:w="14742" w:type="dxa"/>
            <w:tcBorders>
              <w:bottom w:val="single" w:sz="4" w:space="0" w:color="auto"/>
            </w:tcBorders>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По развитию речи можно судить о благополучии психического развития ребенка.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В этом возрасте происходит дальнейшее укрепление артикуляционного аппарата: более координированными становятся движения мышц языка, губ, нижней челюсти, принимающих самое активное участие в звукообразовании. Малыши начинают правильно произносить многие звуки родного языка, слова со стечением двух-трех согласных. Однако,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звуковая сторона речи еще несовершенна, - дети неверно произносят (или совсем не произносят) шипящие, свистящие, сонорные звуки, некоторые звуки пропускают. Также требует совершенствования интонационная сторона речи, необходима работа над развитием артикуляционного аппарата ребенка и над формированием таких элементов звуковой культуры, как темп, дикция, сила голоса.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Дети могут заниматься звукоподражательными у</w:t>
            </w:r>
            <w:r>
              <w:rPr>
                <w:rFonts w:ascii="Times New Roman" w:hAnsi="Times New Roman" w:cs="Times New Roman"/>
                <w:szCs w:val="20"/>
              </w:rPr>
              <w:t>пражнениями (ква-ква, пи-пи-пи</w:t>
            </w:r>
            <w:r w:rsidRPr="0039376A">
              <w:rPr>
                <w:rFonts w:ascii="Times New Roman" w:hAnsi="Times New Roman" w:cs="Times New Roman"/>
                <w:szCs w:val="20"/>
              </w:rPr>
              <w:t xml:space="preserve">), произнося громко гласные звуки. Более продолжительным становится выдох, дети способны протяжно произносить гласные (а, у, и) в течение 3 – 5 сек. У них появляется особая чувствительность к звуковой стороне речи.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На четвертом году жизни ребенок начинает использовать практически все основные формы грамматической системы языка.  Различает единственное и множественное число предметов. Правильно употребляет слова, обозначающие детенышей животных, выделяет признак предметов (форма, цвет, величина), согласовывает глагол во времени с существительным, понимает назначение предлогов, пользуется разной интонацией. Ошибки, совершаемые детьми, в основном касаются в неумении согласовывать слова в роде, числе и падеже. В процессе построения простых распространенных предложений дети опускают отдельные члены предложения. Стремление к созданию новых слов диктуется ребенку творческим освоением богатств родного языка.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Дети понимают, что у каждого предмета есть свое название, однако связь между словом и обозначаемым объектом они выделяют с трудом, потому что одно и то же слово может быть включено в описание совершенно разных ситуаций и иметь различные контексты.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Ребенок отражает в речи сначала предметы ближайшего окружения, потом признаки предметов, затем животных, овощи, фрукты, растения и т.п.</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Детям четвертого года жизни доступна простая форма диалогической речи, однако они отвлекаются от содержания вопроса. Речь ребенка </w:t>
            </w:r>
            <w:proofErr w:type="spellStart"/>
            <w:r w:rsidRPr="0039376A">
              <w:rPr>
                <w:rFonts w:ascii="Times New Roman" w:hAnsi="Times New Roman" w:cs="Times New Roman"/>
                <w:szCs w:val="20"/>
              </w:rPr>
              <w:t>ситуативна</w:t>
            </w:r>
            <w:proofErr w:type="spellEnd"/>
            <w:r w:rsidRPr="0039376A">
              <w:rPr>
                <w:rFonts w:ascii="Times New Roman" w:hAnsi="Times New Roman" w:cs="Times New Roman"/>
                <w:szCs w:val="20"/>
              </w:rPr>
              <w:t>, преобладает экспрессивное изложение.</w:t>
            </w:r>
          </w:p>
          <w:p w:rsidR="0059149E" w:rsidRPr="0039376A" w:rsidRDefault="0059149E" w:rsidP="00A27373">
            <w:pPr>
              <w:pStyle w:val="a3"/>
              <w:rPr>
                <w:rFonts w:ascii="Times New Roman" w:hAnsi="Times New Roman" w:cs="Times New Roman"/>
                <w:sz w:val="24"/>
                <w:szCs w:val="20"/>
              </w:rPr>
            </w:pPr>
            <w:r w:rsidRPr="0039376A">
              <w:rPr>
                <w:rFonts w:ascii="Times New Roman" w:hAnsi="Times New Roman" w:cs="Times New Roman"/>
                <w:szCs w:val="20"/>
              </w:rPr>
              <w:t xml:space="preserve">Дети в состоянии начать пересказ сказки, а иногда с помощью вопросов взрослого и продолжить ее. Умеют рассматривать картинки, игрушки; отвечая на вопросы. Способны поделиться увиденным и пережитым. Вычленяют индивидуальное обращение. </w:t>
            </w:r>
          </w:p>
        </w:tc>
      </w:tr>
      <w:tr w:rsidR="0059149E" w:rsidTr="00A27373">
        <w:tc>
          <w:tcPr>
            <w:tcW w:w="1276" w:type="dxa"/>
            <w:vAlign w:val="center"/>
          </w:tcPr>
          <w:p w:rsidR="0059149E" w:rsidRDefault="0059149E" w:rsidP="00A27373">
            <w:pPr>
              <w:pStyle w:val="a3"/>
              <w:jc w:val="center"/>
              <w:rPr>
                <w:rFonts w:ascii="Times New Roman" w:hAnsi="Times New Roman" w:cs="Times New Roman"/>
                <w:b/>
              </w:rPr>
            </w:pPr>
            <w:r>
              <w:rPr>
                <w:rFonts w:ascii="Times New Roman" w:hAnsi="Times New Roman" w:cs="Times New Roman"/>
                <w:b/>
              </w:rPr>
              <w:t xml:space="preserve">Общение </w:t>
            </w:r>
          </w:p>
        </w:tc>
        <w:tc>
          <w:tcPr>
            <w:tcW w:w="14742" w:type="dxa"/>
            <w:tcBorders>
              <w:top w:val="single" w:sz="4" w:space="0" w:color="auto"/>
              <w:bottom w:val="single" w:sz="4" w:space="0" w:color="auto"/>
            </w:tcBorders>
            <w:vAlign w:val="center"/>
          </w:tcPr>
          <w:p w:rsidR="0059149E" w:rsidRPr="0039376A" w:rsidRDefault="0059149E" w:rsidP="00A27373">
            <w:pPr>
              <w:pStyle w:val="a3"/>
              <w:rPr>
                <w:rFonts w:ascii="Times New Roman" w:hAnsi="Times New Roman" w:cs="Times New Roman"/>
                <w:szCs w:val="20"/>
              </w:rPr>
            </w:pPr>
            <w:proofErr w:type="spellStart"/>
            <w:r w:rsidRPr="0039376A">
              <w:rPr>
                <w:rFonts w:ascii="Times New Roman" w:hAnsi="Times New Roman" w:cs="Times New Roman"/>
                <w:szCs w:val="20"/>
              </w:rPr>
              <w:t>Внеситуативно</w:t>
            </w:r>
            <w:proofErr w:type="spellEnd"/>
            <w:r w:rsidRPr="0039376A">
              <w:rPr>
                <w:rFonts w:ascii="Times New Roman" w:hAnsi="Times New Roman" w:cs="Times New Roman"/>
                <w:szCs w:val="20"/>
              </w:rPr>
              <w:t>-познавательное. Испытывает потребность в уважении взрослого; познавательная потребность.</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lastRenderedPageBreak/>
              <w:t>С появлением первых вопросов ребенка: «почему?», «зачем?», «откуда?», «как?» - начинается новый этап в развитии его общения со взрослым, дополнительно побуждаемый познавательными мотивами. Ребенок вырывается за рамки наглядной ситуации, в которой раньше были сосредоточены все его интересы. Теперь его интересует гораздо большее: как устроен открывшийся для него огромный мир природных явлений и человеческих отношений? И главным источником информации, эрудитом, знающим все на свете, становится для него все тот же взрослый человек.</w:t>
            </w:r>
          </w:p>
        </w:tc>
      </w:tr>
      <w:tr w:rsidR="0059149E" w:rsidRPr="009D38FA" w:rsidTr="00A27373">
        <w:trPr>
          <w:trHeight w:val="553"/>
        </w:trPr>
        <w:tc>
          <w:tcPr>
            <w:tcW w:w="1276" w:type="dxa"/>
            <w:vAlign w:val="center"/>
          </w:tcPr>
          <w:p w:rsidR="0059149E" w:rsidRDefault="0059149E" w:rsidP="00A27373">
            <w:pPr>
              <w:pStyle w:val="a3"/>
              <w:jc w:val="center"/>
              <w:rPr>
                <w:rFonts w:ascii="Times New Roman" w:hAnsi="Times New Roman" w:cs="Times New Roman"/>
                <w:b/>
              </w:rPr>
            </w:pPr>
            <w:r w:rsidRPr="00884BB8">
              <w:rPr>
                <w:rFonts w:ascii="Times New Roman" w:hAnsi="Times New Roman" w:cs="Times New Roman"/>
                <w:b/>
                <w:sz w:val="24"/>
                <w:szCs w:val="24"/>
              </w:rPr>
              <w:lastRenderedPageBreak/>
              <w:t>Память</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Непосредственная, непроизвольная. По-прежнему преобладает узнавание.</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Объем памяти существенно зависит от того, увязан материал в смысловое целое или разрознен. Дети данного возраста в начале года могут запомнить при помощи наглядно-образной, а также слуховой вербальной памяти два объекта, к концу года — до четырех объектов. По просьбе взрослого дети могут запомнить 3 – 4 слова и 5 – 6 названий предметов. Ребенок хорошо запоминает все,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то, что было связано с собственным движением.</w:t>
            </w:r>
            <w:r w:rsidRPr="0039376A">
              <w:rPr>
                <w:rStyle w:val="apple-converted-space"/>
                <w:rFonts w:ascii="Times New Roman" w:hAnsi="Times New Roman" w:cs="Times New Roman"/>
                <w:color w:val="000000"/>
                <w:szCs w:val="20"/>
              </w:rPr>
              <w:t> </w:t>
            </w:r>
            <w:r w:rsidRPr="0039376A">
              <w:rPr>
                <w:rFonts w:ascii="Times New Roman" w:hAnsi="Times New Roman" w:cs="Times New Roman"/>
                <w:szCs w:val="20"/>
              </w:rPr>
              <w:t xml:space="preserve">К 4 годам дети способны запомнить значительные отрывки из любимых произведений. </w:t>
            </w:r>
          </w:p>
        </w:tc>
      </w:tr>
      <w:tr w:rsidR="0059149E" w:rsidRPr="009D38FA" w:rsidTr="00A27373">
        <w:tc>
          <w:tcPr>
            <w:tcW w:w="1276" w:type="dxa"/>
            <w:vAlign w:val="center"/>
          </w:tcPr>
          <w:p w:rsidR="0059149E" w:rsidRPr="00AB1644" w:rsidRDefault="0059149E" w:rsidP="00A27373">
            <w:pPr>
              <w:pStyle w:val="a3"/>
              <w:jc w:val="center"/>
              <w:rPr>
                <w:rFonts w:ascii="Times New Roman" w:hAnsi="Times New Roman" w:cs="Times New Roman"/>
                <w:b/>
                <w:sz w:val="24"/>
                <w:szCs w:val="24"/>
              </w:rPr>
            </w:pPr>
            <w:r>
              <w:rPr>
                <w:rFonts w:ascii="Times New Roman" w:hAnsi="Times New Roman" w:cs="Times New Roman"/>
                <w:b/>
              </w:rPr>
              <w:t>Восприятие</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Ведущей познавательной функцией является восприятие.</w:t>
            </w:r>
            <w:r w:rsidRPr="0039376A">
              <w:rPr>
                <w:rStyle w:val="apple-converted-space"/>
                <w:rFonts w:ascii="Times New Roman" w:hAnsi="Times New Roman" w:cs="Times New Roman"/>
                <w:color w:val="000000"/>
                <w:szCs w:val="20"/>
              </w:rPr>
              <w:t>  </w:t>
            </w:r>
            <w:r w:rsidRPr="0039376A">
              <w:rPr>
                <w:rFonts w:ascii="Times New Roman" w:hAnsi="Times New Roman" w:cs="Times New Roman"/>
                <w:szCs w:val="20"/>
              </w:rPr>
              <w:t>Восприятие детей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а иногда и одну, и по ней отличает предмет 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tc>
      </w:tr>
      <w:tr w:rsidR="0059149E" w:rsidRPr="009D38FA" w:rsidTr="00A27373">
        <w:tc>
          <w:tcPr>
            <w:tcW w:w="1276" w:type="dxa"/>
            <w:vAlign w:val="center"/>
          </w:tcPr>
          <w:p w:rsidR="0059149E" w:rsidRPr="00884BB8" w:rsidRDefault="0059149E" w:rsidP="00A27373">
            <w:pPr>
              <w:pStyle w:val="a3"/>
              <w:jc w:val="center"/>
              <w:rPr>
                <w:rFonts w:ascii="Times New Roman" w:hAnsi="Times New Roman" w:cs="Times New Roman"/>
                <w:b/>
                <w:sz w:val="24"/>
                <w:szCs w:val="24"/>
              </w:rPr>
            </w:pPr>
            <w:r w:rsidRPr="00884BB8">
              <w:rPr>
                <w:rFonts w:ascii="Times New Roman" w:hAnsi="Times New Roman" w:cs="Times New Roman"/>
                <w:b/>
                <w:sz w:val="24"/>
                <w:szCs w:val="24"/>
              </w:rPr>
              <w:t xml:space="preserve">Мышление </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Ребенок стремится сам объяснить то, что видит вокруг. Правда, понять его порой бывает трудно, поскольку, например, следствие он зачастую принимает за причину факта. </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Формируется наглядно-образное мышление.</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У части детей уже начинает проявляться способность решать задачи по представлению.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(это все маленькое). На четвертом году жизни дети несколько чаще, чем раньше, пользуются в разговоре родовыми понятиями типа игрушки, одежда, фрукты, овощи, животные, посуда, включают в каждое из них большее число конкретных наименований. Однако отношение общего к частному и частного к общему понимается ребенком своеобразно. Так, например, слова посуда, овощи являются для него лишь собирательными названиями для групп предметов, а не отвлеченными понятиями, как это бывает при более развитом мышлении.</w:t>
            </w:r>
            <w:r w:rsidRPr="0039376A">
              <w:rPr>
                <w:rStyle w:val="apple-converted-space"/>
                <w:rFonts w:ascii="Times New Roman" w:hAnsi="Times New Roman" w:cs="Times New Roman"/>
                <w:color w:val="000000"/>
                <w:szCs w:val="20"/>
              </w:rPr>
              <w:t> </w:t>
            </w:r>
          </w:p>
        </w:tc>
      </w:tr>
      <w:tr w:rsidR="0059149E" w:rsidRPr="009D38FA" w:rsidTr="00A27373">
        <w:tc>
          <w:tcPr>
            <w:tcW w:w="1276" w:type="dxa"/>
            <w:vAlign w:val="center"/>
          </w:tcPr>
          <w:p w:rsidR="0059149E" w:rsidRPr="00884BB8" w:rsidRDefault="0059149E" w:rsidP="00A2737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Воображение </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На четвертом году жизни воображение у ребенка развито еще слабо. Малыша можно легко уговорить действовать с предметами, перевоплощая их (например, использовать палочку как термометр), но элементы «активного»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кратковременного эмоционального переживания. Малыши еще не умеют направлять свое воображение. У детей 3—4 лет наблюдаются лишь элементы предварительного планирования игры или продуктивных видов деятельности.</w:t>
            </w:r>
            <w:r w:rsidRPr="0039376A">
              <w:rPr>
                <w:rStyle w:val="apple-converted-space"/>
                <w:rFonts w:ascii="Times New Roman" w:hAnsi="Times New Roman" w:cs="Times New Roman"/>
                <w:color w:val="000000"/>
                <w:szCs w:val="20"/>
              </w:rPr>
              <w:t xml:space="preserve">  </w:t>
            </w:r>
            <w:r w:rsidRPr="0039376A">
              <w:rPr>
                <w:rFonts w:ascii="Times New Roman" w:hAnsi="Times New Roman" w:cs="Times New Roman"/>
                <w:color w:val="111111"/>
                <w:szCs w:val="20"/>
                <w:shd w:val="clear" w:color="auto" w:fill="FFFFFF"/>
              </w:rPr>
              <w:t>У детей 3-4 лет воображение носит воспроизводящий характер, а его образы совпадают с образами памяти.</w:t>
            </w:r>
          </w:p>
        </w:tc>
      </w:tr>
      <w:tr w:rsidR="0059149E" w:rsidRPr="009D38FA" w:rsidTr="00A27373">
        <w:trPr>
          <w:trHeight w:val="1570"/>
        </w:trPr>
        <w:tc>
          <w:tcPr>
            <w:tcW w:w="1276" w:type="dxa"/>
            <w:vAlign w:val="center"/>
          </w:tcPr>
          <w:p w:rsidR="0059149E" w:rsidRPr="00884BB8" w:rsidRDefault="0059149E" w:rsidP="00A27373">
            <w:pPr>
              <w:pStyle w:val="a3"/>
              <w:jc w:val="center"/>
              <w:rPr>
                <w:rFonts w:ascii="Times New Roman" w:hAnsi="Times New Roman" w:cs="Times New Roman"/>
                <w:b/>
                <w:sz w:val="24"/>
                <w:szCs w:val="24"/>
              </w:rPr>
            </w:pPr>
            <w:r>
              <w:rPr>
                <w:rFonts w:ascii="Times New Roman" w:hAnsi="Times New Roman" w:cs="Times New Roman"/>
                <w:b/>
                <w:sz w:val="24"/>
                <w:szCs w:val="24"/>
              </w:rPr>
              <w:t>Внимание</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Способность детей управлять своим вниманием очень невелика. Большинство малышей не может сосредоточиться на каком-либо занятии более 5 минут. По-прежнему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инструкцию. Объем внимания с двух объектов в начале года возрастает до четырех к концу года. 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(ребенок может сосредоточенно заниматься даже интересным для него делом не более 15 минут).  На устойчивость внимания отрицательно влияет импульсивность поведения ребенка, желание немедленно получить понравившийся предмет, ответить, сделать что-то.</w:t>
            </w:r>
            <w:r w:rsidRPr="0039376A">
              <w:rPr>
                <w:rStyle w:val="apple-converted-space"/>
                <w:rFonts w:ascii="Times New Roman" w:hAnsi="Times New Roman" w:cs="Times New Roman"/>
                <w:color w:val="000000"/>
                <w:szCs w:val="20"/>
              </w:rPr>
              <w:t> </w:t>
            </w:r>
          </w:p>
        </w:tc>
      </w:tr>
      <w:tr w:rsidR="0059149E" w:rsidRPr="009D38FA" w:rsidTr="00A27373">
        <w:trPr>
          <w:trHeight w:val="1024"/>
        </w:trPr>
        <w:tc>
          <w:tcPr>
            <w:tcW w:w="1276" w:type="dxa"/>
            <w:vAlign w:val="center"/>
          </w:tcPr>
          <w:p w:rsidR="0059149E" w:rsidRDefault="0059149E" w:rsidP="00A2737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Личностное развитие  </w:t>
            </w:r>
          </w:p>
        </w:tc>
        <w:tc>
          <w:tcPr>
            <w:tcW w:w="14742" w:type="dxa"/>
            <w:vAlign w:val="center"/>
          </w:tcPr>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В этом возрасте осуществляется по двум направлениям – с одной стороны, у ребенка формируется представление о самом себе, которое начинает регулировать его поведение, а с другой – представление об окружающем его мире и тех правилах, которые действуют в нем.</w:t>
            </w:r>
          </w:p>
          <w:p w:rsidR="0059149E" w:rsidRPr="0039376A" w:rsidRDefault="0059149E" w:rsidP="00A27373">
            <w:pPr>
              <w:pStyle w:val="a3"/>
              <w:rPr>
                <w:rFonts w:ascii="Times New Roman" w:hAnsi="Times New Roman" w:cs="Times New Roman"/>
                <w:szCs w:val="20"/>
              </w:rPr>
            </w:pPr>
            <w:r w:rsidRPr="0039376A">
              <w:rPr>
                <w:rFonts w:ascii="Times New Roman" w:hAnsi="Times New Roman" w:cs="Times New Roman"/>
                <w:szCs w:val="20"/>
              </w:rPr>
              <w:t xml:space="preserve">Ребенок часто обращается ко взрослому за подтверждением правильности своих действий. Чрезвычайно чувствителен к воспитательным воздействиям взрослого. </w:t>
            </w:r>
          </w:p>
        </w:tc>
      </w:tr>
    </w:tbl>
    <w:p w:rsidR="00654B67" w:rsidRDefault="00654B67" w:rsidP="0059149E">
      <w:bookmarkStart w:id="0" w:name="_GoBack"/>
      <w:bookmarkEnd w:id="0"/>
    </w:p>
    <w:sectPr w:rsidR="00654B67" w:rsidSect="0059149E">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1"/>
    <w:rsid w:val="000F7781"/>
    <w:rsid w:val="0059149E"/>
    <w:rsid w:val="0065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2D0F-F230-4BC2-8EA0-4F43A324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49E"/>
    <w:pPr>
      <w:spacing w:after="0" w:line="240" w:lineRule="auto"/>
    </w:pPr>
  </w:style>
  <w:style w:type="table" w:styleId="a4">
    <w:name w:val="Table Grid"/>
    <w:basedOn w:val="a1"/>
    <w:uiPriority w:val="59"/>
    <w:rsid w:val="005914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9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2018-11-28T08:51:00Z</dcterms:created>
  <dcterms:modified xsi:type="dcterms:W3CDTF">2018-11-28T08:52:00Z</dcterms:modified>
</cp:coreProperties>
</file>